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1CAA" w:rsidRDefault="008D452D">
      <w:pPr>
        <w:widowControl w:val="0"/>
        <w:pBdr>
          <w:top w:val="nil"/>
          <w:left w:val="nil"/>
          <w:bottom w:val="nil"/>
          <w:right w:val="nil"/>
          <w:between w:val="nil"/>
        </w:pBdr>
        <w:ind w:left="768" w:right="1051"/>
        <w:rPr>
          <w:b/>
          <w:color w:val="000000"/>
          <w:sz w:val="27"/>
          <w:szCs w:val="27"/>
        </w:rPr>
      </w:pPr>
      <w:r>
        <w:rPr>
          <w:b/>
          <w:color w:val="000000"/>
          <w:sz w:val="27"/>
          <w:szCs w:val="27"/>
        </w:rPr>
        <w:t xml:space="preserve">Health Care Resolution approved at Vermont 2019 Convention </w:t>
      </w:r>
    </w:p>
    <w:p w14:paraId="00000002" w14:textId="77777777" w:rsidR="00801CAA" w:rsidRDefault="008D452D">
      <w:pPr>
        <w:widowControl w:val="0"/>
        <w:pBdr>
          <w:top w:val="nil"/>
          <w:left w:val="nil"/>
          <w:bottom w:val="nil"/>
          <w:right w:val="nil"/>
          <w:between w:val="nil"/>
        </w:pBdr>
        <w:spacing w:before="528"/>
        <w:ind w:left="360" w:right="681"/>
        <w:rPr>
          <w:color w:val="000000"/>
          <w:sz w:val="27"/>
          <w:szCs w:val="27"/>
        </w:rPr>
      </w:pPr>
      <w:r>
        <w:rPr>
          <w:color w:val="000000"/>
          <w:sz w:val="27"/>
          <w:szCs w:val="27"/>
        </w:rPr>
        <w:t xml:space="preserve">Whereas since the early 1990s the LWVUS. has had a position to promote a health care system for the United States that provides access to a basic level of quality care for all U.S. residents and that controls health care costs; and </w:t>
      </w:r>
    </w:p>
    <w:p w14:paraId="00000003" w14:textId="77777777" w:rsidR="00801CAA" w:rsidRDefault="008D452D">
      <w:pPr>
        <w:widowControl w:val="0"/>
        <w:pBdr>
          <w:top w:val="nil"/>
          <w:left w:val="nil"/>
          <w:bottom w:val="nil"/>
          <w:right w:val="nil"/>
          <w:between w:val="nil"/>
        </w:pBdr>
        <w:spacing w:before="364"/>
        <w:ind w:left="360" w:right="1703"/>
        <w:rPr>
          <w:color w:val="000000"/>
          <w:sz w:val="27"/>
          <w:szCs w:val="27"/>
        </w:rPr>
      </w:pPr>
      <w:r>
        <w:rPr>
          <w:color w:val="000000"/>
          <w:sz w:val="27"/>
          <w:szCs w:val="27"/>
        </w:rPr>
        <w:t>Whereas the current sys</w:t>
      </w:r>
      <w:r>
        <w:rPr>
          <w:color w:val="000000"/>
          <w:sz w:val="27"/>
          <w:szCs w:val="27"/>
        </w:rPr>
        <w:t xml:space="preserve">tem does not achieve the League goals of affordability and access to everyone; and </w:t>
      </w:r>
    </w:p>
    <w:p w14:paraId="00000004" w14:textId="77777777" w:rsidR="00801CAA" w:rsidRDefault="008D452D">
      <w:pPr>
        <w:widowControl w:val="0"/>
        <w:pBdr>
          <w:top w:val="nil"/>
          <w:left w:val="nil"/>
          <w:bottom w:val="nil"/>
          <w:right w:val="nil"/>
          <w:between w:val="nil"/>
        </w:pBdr>
        <w:spacing w:before="364"/>
        <w:ind w:left="360" w:right="1099"/>
        <w:jc w:val="both"/>
        <w:rPr>
          <w:color w:val="000000"/>
          <w:sz w:val="27"/>
          <w:szCs w:val="27"/>
        </w:rPr>
      </w:pPr>
      <w:r>
        <w:rPr>
          <w:color w:val="000000"/>
          <w:sz w:val="27"/>
          <w:szCs w:val="27"/>
        </w:rPr>
        <w:t xml:space="preserve">Whereas an improved publicly funded and privately delivered national health care plan with universal coverage would be consistent with this </w:t>
      </w:r>
      <w:proofErr w:type="gramStart"/>
      <w:r>
        <w:rPr>
          <w:color w:val="000000"/>
          <w:sz w:val="27"/>
          <w:szCs w:val="27"/>
        </w:rPr>
        <w:t>goal;</w:t>
      </w:r>
      <w:proofErr w:type="gramEnd"/>
      <w:r>
        <w:rPr>
          <w:color w:val="000000"/>
          <w:sz w:val="27"/>
          <w:szCs w:val="27"/>
        </w:rPr>
        <w:t xml:space="preserve"> </w:t>
      </w:r>
    </w:p>
    <w:p w14:paraId="00000005" w14:textId="77777777" w:rsidR="00801CAA" w:rsidRDefault="008D452D">
      <w:pPr>
        <w:widowControl w:val="0"/>
        <w:pBdr>
          <w:top w:val="nil"/>
          <w:left w:val="nil"/>
          <w:bottom w:val="nil"/>
          <w:right w:val="nil"/>
          <w:between w:val="nil"/>
        </w:pBdr>
        <w:spacing w:before="369"/>
        <w:ind w:left="360" w:right="681"/>
        <w:rPr>
          <w:color w:val="000000"/>
          <w:sz w:val="27"/>
          <w:szCs w:val="27"/>
        </w:rPr>
      </w:pPr>
      <w:r>
        <w:rPr>
          <w:color w:val="000000"/>
          <w:sz w:val="27"/>
          <w:szCs w:val="27"/>
        </w:rPr>
        <w:t xml:space="preserve">Therefore, be it resolved, as delegates assembled at the 2019 LWVVT Convention, we call upon the LWVVT Board </w:t>
      </w:r>
      <w:r>
        <w:rPr>
          <w:color w:val="000000"/>
          <w:sz w:val="27"/>
          <w:szCs w:val="27"/>
        </w:rPr>
        <w:t xml:space="preserve">to advocate strongly to the LWVUS Board to support and actively advocate for federal legislation for a single payer, national health insurance also known as Expanded and Improved Medicare for All. </w:t>
      </w:r>
    </w:p>
    <w:p w14:paraId="00000006" w14:textId="77777777" w:rsidR="00801CAA" w:rsidRDefault="008D452D">
      <w:pPr>
        <w:widowControl w:val="0"/>
        <w:pBdr>
          <w:top w:val="nil"/>
          <w:left w:val="nil"/>
          <w:bottom w:val="nil"/>
          <w:right w:val="nil"/>
          <w:between w:val="nil"/>
        </w:pBdr>
        <w:spacing w:before="364"/>
        <w:ind w:left="360" w:right="921"/>
        <w:rPr>
          <w:b/>
          <w:color w:val="000000"/>
          <w:sz w:val="27"/>
          <w:szCs w:val="27"/>
        </w:rPr>
      </w:pPr>
      <w:r>
        <w:rPr>
          <w:b/>
          <w:color w:val="000000"/>
          <w:sz w:val="27"/>
          <w:szCs w:val="27"/>
        </w:rPr>
        <w:t>Upon motion made and seconded, this resolution was amended</w:t>
      </w:r>
      <w:r>
        <w:rPr>
          <w:b/>
          <w:color w:val="000000"/>
          <w:sz w:val="27"/>
          <w:szCs w:val="27"/>
        </w:rPr>
        <w:t xml:space="preserve"> with the addition of the following: </w:t>
      </w:r>
    </w:p>
    <w:p w14:paraId="00000007" w14:textId="77777777" w:rsidR="00801CAA" w:rsidRDefault="008D452D">
      <w:pPr>
        <w:widowControl w:val="0"/>
        <w:pBdr>
          <w:top w:val="nil"/>
          <w:left w:val="nil"/>
          <w:bottom w:val="nil"/>
          <w:right w:val="nil"/>
          <w:between w:val="nil"/>
        </w:pBdr>
        <w:spacing w:before="364"/>
        <w:ind w:left="360" w:right="830"/>
        <w:rPr>
          <w:color w:val="000000"/>
          <w:sz w:val="27"/>
          <w:szCs w:val="27"/>
        </w:rPr>
      </w:pPr>
      <w:r>
        <w:rPr>
          <w:color w:val="000000"/>
          <w:sz w:val="27"/>
          <w:szCs w:val="27"/>
        </w:rPr>
        <w:t>We also call upon the LWVUS Board to support state and local Leagues in their education and advocacy efforts to explore and advance universal health care coverage options at the state, regional, and national levels by developing and sharing educational mat</w:t>
      </w:r>
      <w:r>
        <w:rPr>
          <w:color w:val="000000"/>
          <w:sz w:val="27"/>
          <w:szCs w:val="27"/>
        </w:rPr>
        <w:t xml:space="preserve">erials, including providing easily accessible resources on the LWVUS website; and assisting League members in sharing resources and learning from and supporting each other in our advocacy for health care for all. </w:t>
      </w:r>
    </w:p>
    <w:p w14:paraId="00000008" w14:textId="77777777" w:rsidR="00801CAA" w:rsidRDefault="008D452D">
      <w:pPr>
        <w:widowControl w:val="0"/>
        <w:pBdr>
          <w:top w:val="nil"/>
          <w:left w:val="nil"/>
          <w:bottom w:val="nil"/>
          <w:right w:val="nil"/>
          <w:between w:val="nil"/>
        </w:pBdr>
        <w:spacing w:before="364"/>
        <w:ind w:left="360" w:right="1387"/>
        <w:rPr>
          <w:b/>
          <w:color w:val="000000"/>
          <w:sz w:val="27"/>
          <w:szCs w:val="27"/>
        </w:rPr>
      </w:pPr>
      <w:r>
        <w:rPr>
          <w:b/>
          <w:color w:val="000000"/>
          <w:sz w:val="27"/>
          <w:szCs w:val="27"/>
        </w:rPr>
        <w:t>Upon motion made and seconded, the resolut</w:t>
      </w:r>
      <w:r>
        <w:rPr>
          <w:b/>
          <w:color w:val="000000"/>
          <w:sz w:val="27"/>
          <w:szCs w:val="27"/>
        </w:rPr>
        <w:t xml:space="preserve">ion was adopted as amended. </w:t>
      </w:r>
    </w:p>
    <w:sectPr w:rsidR="00801C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AA"/>
    <w:rsid w:val="00801CAA"/>
    <w:rsid w:val="008D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E514664-00BB-214F-994A-F0E3AD6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Pearson</cp:lastModifiedBy>
  <cp:revision>2</cp:revision>
  <dcterms:created xsi:type="dcterms:W3CDTF">2022-03-24T19:38:00Z</dcterms:created>
  <dcterms:modified xsi:type="dcterms:W3CDTF">2022-03-24T19:38:00Z</dcterms:modified>
</cp:coreProperties>
</file>